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pPr w:leftFromText="141" w:rightFromText="141" w:vertAnchor="text" w:horzAnchor="margin" w:tblpY="-4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6DD0" w:rsidRPr="007E15C6" w14:paraId="41C9345B" w14:textId="77777777" w:rsidTr="008C464D">
        <w:tc>
          <w:tcPr>
            <w:tcW w:w="4508" w:type="dxa"/>
          </w:tcPr>
          <w:p w14:paraId="50F797AD" w14:textId="01639018" w:rsidR="008E6DD0" w:rsidRPr="007E15C6" w:rsidRDefault="007E15C6" w:rsidP="008E6DD0">
            <w:pPr>
              <w:pStyle w:val="2Alaotsikko"/>
              <w:rPr>
                <w:rFonts w:ascii="Times New Roman" w:hAnsi="Times New Roman" w:cs="Times New Roman"/>
                <w:sz w:val="24"/>
                <w:szCs w:val="24"/>
                <w:lang w:val="et-EE"/>
              </w:rPr>
            </w:pPr>
            <w:r>
              <w:rPr>
                <w:rFonts w:ascii="Times New Roman" w:hAnsi="Times New Roman" w:cs="Times New Roman"/>
                <w:sz w:val="24"/>
                <w:szCs w:val="24"/>
                <w:lang w:val="et-EE"/>
              </w:rPr>
              <w:t>Lp Lembit-Alo Kippar</w:t>
            </w:r>
          </w:p>
        </w:tc>
        <w:tc>
          <w:tcPr>
            <w:tcW w:w="4508" w:type="dxa"/>
          </w:tcPr>
          <w:p w14:paraId="4582B0E6" w14:textId="33B00C35" w:rsidR="008E6DD0" w:rsidRPr="007E15C6" w:rsidRDefault="001339CE" w:rsidP="007E15C6">
            <w:pPr>
              <w:pStyle w:val="2Alaotsikko"/>
              <w:jc w:val="right"/>
              <w:rPr>
                <w:rFonts w:ascii="Times New Roman" w:hAnsi="Times New Roman" w:cs="Times New Roman"/>
                <w:b w:val="0"/>
                <w:bCs/>
                <w:sz w:val="24"/>
                <w:szCs w:val="24"/>
                <w:lang w:val="et-EE"/>
              </w:rPr>
            </w:pPr>
            <w:r w:rsidRPr="007E15C6">
              <w:rPr>
                <w:rFonts w:ascii="Times New Roman" w:hAnsi="Times New Roman" w:cs="Times New Roman"/>
                <w:b w:val="0"/>
                <w:bCs/>
                <w:sz w:val="24"/>
                <w:szCs w:val="24"/>
                <w:lang w:val="et-EE"/>
              </w:rPr>
              <w:t>Meie: nr 0</w:t>
            </w:r>
            <w:r w:rsidR="00C94993">
              <w:rPr>
                <w:rFonts w:ascii="Times New Roman" w:hAnsi="Times New Roman" w:cs="Times New Roman"/>
                <w:b w:val="0"/>
                <w:bCs/>
                <w:sz w:val="24"/>
                <w:szCs w:val="24"/>
                <w:lang w:val="et-EE"/>
              </w:rPr>
              <w:t>2</w:t>
            </w:r>
            <w:r w:rsidR="004F78AB">
              <w:rPr>
                <w:rFonts w:ascii="Times New Roman" w:hAnsi="Times New Roman" w:cs="Times New Roman"/>
                <w:b w:val="0"/>
                <w:bCs/>
                <w:sz w:val="24"/>
                <w:szCs w:val="24"/>
                <w:lang w:val="et-EE"/>
              </w:rPr>
              <w:t>2</w:t>
            </w:r>
            <w:r w:rsidRPr="007E15C6">
              <w:rPr>
                <w:rFonts w:ascii="Times New Roman" w:hAnsi="Times New Roman" w:cs="Times New Roman"/>
                <w:b w:val="0"/>
                <w:bCs/>
                <w:sz w:val="24"/>
                <w:szCs w:val="24"/>
                <w:lang w:val="et-EE"/>
              </w:rPr>
              <w:t xml:space="preserve">_2602, </w:t>
            </w:r>
            <w:r w:rsidR="00C94993">
              <w:rPr>
                <w:rFonts w:ascii="Times New Roman" w:hAnsi="Times New Roman" w:cs="Times New Roman"/>
                <w:b w:val="0"/>
                <w:bCs/>
                <w:sz w:val="24"/>
                <w:szCs w:val="24"/>
                <w:lang w:val="et-EE"/>
              </w:rPr>
              <w:t>27</w:t>
            </w:r>
            <w:r w:rsidR="005F46FC" w:rsidRPr="007E15C6">
              <w:rPr>
                <w:rFonts w:ascii="Times New Roman" w:hAnsi="Times New Roman" w:cs="Times New Roman"/>
                <w:b w:val="0"/>
                <w:bCs/>
                <w:sz w:val="24"/>
                <w:szCs w:val="24"/>
                <w:lang w:val="et-EE"/>
              </w:rPr>
              <w:t>.0</w:t>
            </w:r>
            <w:r w:rsidR="006265E0">
              <w:rPr>
                <w:rFonts w:ascii="Times New Roman" w:hAnsi="Times New Roman" w:cs="Times New Roman"/>
                <w:b w:val="0"/>
                <w:bCs/>
                <w:sz w:val="24"/>
                <w:szCs w:val="24"/>
                <w:lang w:val="et-EE"/>
              </w:rPr>
              <w:t>4</w:t>
            </w:r>
            <w:r w:rsidR="005F46FC" w:rsidRPr="007E15C6">
              <w:rPr>
                <w:rFonts w:ascii="Times New Roman" w:hAnsi="Times New Roman" w:cs="Times New Roman"/>
                <w:b w:val="0"/>
                <w:bCs/>
                <w:sz w:val="24"/>
                <w:szCs w:val="24"/>
                <w:lang w:val="et-EE"/>
              </w:rPr>
              <w:t>.2026</w:t>
            </w:r>
          </w:p>
        </w:tc>
      </w:tr>
      <w:tr w:rsidR="008E6DD0" w:rsidRPr="007E15C6" w14:paraId="3E92E74B" w14:textId="77777777" w:rsidTr="008C464D">
        <w:tc>
          <w:tcPr>
            <w:tcW w:w="4508" w:type="dxa"/>
          </w:tcPr>
          <w:p w14:paraId="5EEA67DD" w14:textId="5897AE48" w:rsidR="008E6DD0" w:rsidRPr="007E15C6" w:rsidRDefault="007E15C6" w:rsidP="008E6DD0">
            <w:pPr>
              <w:pStyle w:val="2Alaotsikko"/>
              <w:rPr>
                <w:rFonts w:ascii="Times New Roman" w:hAnsi="Times New Roman" w:cs="Times New Roman"/>
                <w:b w:val="0"/>
                <w:bCs/>
                <w:sz w:val="24"/>
                <w:szCs w:val="24"/>
                <w:lang w:val="et-EE"/>
              </w:rPr>
            </w:pPr>
            <w:r w:rsidRPr="007E15C6">
              <w:rPr>
                <w:rFonts w:ascii="Times New Roman" w:hAnsi="Times New Roman" w:cs="Times New Roman"/>
                <w:b w:val="0"/>
                <w:bCs/>
                <w:sz w:val="24"/>
                <w:szCs w:val="24"/>
                <w:lang w:val="et-EE"/>
              </w:rPr>
              <w:t>Transpordiamet</w:t>
            </w:r>
          </w:p>
        </w:tc>
        <w:tc>
          <w:tcPr>
            <w:tcW w:w="4508" w:type="dxa"/>
          </w:tcPr>
          <w:p w14:paraId="619F7D33" w14:textId="77777777" w:rsidR="008E6DD0" w:rsidRPr="007E15C6" w:rsidRDefault="008E6DD0" w:rsidP="007E15C6">
            <w:pPr>
              <w:pStyle w:val="2Alaotsikko"/>
              <w:jc w:val="right"/>
              <w:rPr>
                <w:rFonts w:ascii="Times New Roman" w:hAnsi="Times New Roman" w:cs="Times New Roman"/>
                <w:sz w:val="24"/>
                <w:szCs w:val="24"/>
                <w:lang w:val="et-EE"/>
              </w:rPr>
            </w:pPr>
          </w:p>
        </w:tc>
      </w:tr>
      <w:tr w:rsidR="008E6DD0" w:rsidRPr="007E15C6" w14:paraId="6AFAE03B" w14:textId="77777777" w:rsidTr="008C464D">
        <w:tc>
          <w:tcPr>
            <w:tcW w:w="4508" w:type="dxa"/>
          </w:tcPr>
          <w:p w14:paraId="24BFF2F4" w14:textId="364C0C85" w:rsidR="008E6DD0" w:rsidRPr="007E15C6" w:rsidRDefault="007E15C6" w:rsidP="008E6DD0">
            <w:pPr>
              <w:pStyle w:val="2Alaotsikko"/>
              <w:rPr>
                <w:rFonts w:ascii="Times New Roman" w:hAnsi="Times New Roman" w:cs="Times New Roman"/>
                <w:b w:val="0"/>
                <w:bCs/>
                <w:sz w:val="24"/>
                <w:szCs w:val="24"/>
                <w:lang w:val="et-EE"/>
              </w:rPr>
            </w:pPr>
            <w:r w:rsidRPr="007E15C6">
              <w:rPr>
                <w:rFonts w:ascii="Times New Roman" w:hAnsi="Times New Roman" w:cs="Times New Roman"/>
                <w:b w:val="0"/>
                <w:bCs/>
                <w:sz w:val="24"/>
                <w:szCs w:val="24"/>
                <w:lang w:val="et-EE"/>
              </w:rPr>
              <w:t>Ehituse projektijuht</w:t>
            </w:r>
          </w:p>
        </w:tc>
        <w:tc>
          <w:tcPr>
            <w:tcW w:w="4508" w:type="dxa"/>
          </w:tcPr>
          <w:p w14:paraId="72D831C9" w14:textId="77777777" w:rsidR="008E6DD0" w:rsidRPr="007E15C6" w:rsidRDefault="008E6DD0" w:rsidP="007E15C6">
            <w:pPr>
              <w:pStyle w:val="2Alaotsikko"/>
              <w:jc w:val="right"/>
              <w:rPr>
                <w:rFonts w:ascii="Times New Roman" w:hAnsi="Times New Roman" w:cs="Times New Roman"/>
                <w:sz w:val="24"/>
                <w:szCs w:val="24"/>
                <w:lang w:val="et-EE"/>
              </w:rPr>
            </w:pPr>
          </w:p>
        </w:tc>
      </w:tr>
    </w:tbl>
    <w:p w14:paraId="26B2BAA4" w14:textId="77777777" w:rsidR="00370E70" w:rsidRDefault="00370E70" w:rsidP="00370E70">
      <w:pPr>
        <w:pStyle w:val="3Asiaotsikko"/>
        <w:rPr>
          <w:rFonts w:ascii="Times New Roman" w:hAnsi="Times New Roman" w:cs="Times New Roman"/>
          <w:lang w:val="et-EE"/>
        </w:rPr>
      </w:pPr>
    </w:p>
    <w:p w14:paraId="0F7B69FA" w14:textId="77777777" w:rsidR="008C464D" w:rsidRPr="008C464D" w:rsidRDefault="008C464D" w:rsidP="008C464D">
      <w:pPr>
        <w:pStyle w:val="2Alaotsikko"/>
        <w:rPr>
          <w:lang w:val="et-EE"/>
        </w:rPr>
      </w:pPr>
    </w:p>
    <w:p w14:paraId="3251B6CC" w14:textId="6DD376AE" w:rsidR="008C464D" w:rsidRPr="00F60BF2" w:rsidRDefault="008C464D" w:rsidP="008C464D">
      <w:pPr>
        <w:pStyle w:val="3Asiaotsikko"/>
        <w:rPr>
          <w:rFonts w:ascii="Times New Roman" w:hAnsi="Times New Roman" w:cs="Times New Roman"/>
          <w:lang w:val="et-EE"/>
        </w:rPr>
      </w:pPr>
      <w:r w:rsidRPr="00F60BF2">
        <w:rPr>
          <w:rFonts w:ascii="Times New Roman" w:hAnsi="Times New Roman" w:cs="Times New Roman"/>
          <w:lang w:val="et-EE"/>
        </w:rPr>
        <w:t xml:space="preserve">Objekt: </w:t>
      </w:r>
      <w:r w:rsidR="0081219F" w:rsidRPr="0081219F">
        <w:rPr>
          <w:rFonts w:ascii="Times New Roman" w:hAnsi="Times New Roman" w:cs="Times New Roman"/>
          <w:lang w:val="et-EE"/>
        </w:rPr>
        <w:t>Riigitee 4 (E67) Tallinna-Pärnu-Ikla tee km 78,8-85,3 Konuvere-Päärdu lõigu 2+2 sõidurajaga maantee projekteerimine ja ehitamine</w:t>
      </w:r>
    </w:p>
    <w:p w14:paraId="03DE7EB7" w14:textId="77777777" w:rsidR="008C464D" w:rsidRPr="00F60BF2" w:rsidRDefault="008C464D" w:rsidP="008C464D">
      <w:pPr>
        <w:pStyle w:val="2Alaotsikko"/>
        <w:rPr>
          <w:rFonts w:ascii="Times New Roman" w:hAnsi="Times New Roman" w:cs="Times New Roman"/>
          <w:sz w:val="24"/>
          <w:szCs w:val="24"/>
          <w:lang w:val="et-EE"/>
        </w:rPr>
      </w:pPr>
    </w:p>
    <w:p w14:paraId="09AFD45A" w14:textId="75B31B67" w:rsidR="008C464D" w:rsidRPr="007C63D2" w:rsidRDefault="008C464D" w:rsidP="008C464D">
      <w:pPr>
        <w:spacing w:line="240" w:lineRule="auto"/>
        <w:rPr>
          <w:rFonts w:ascii="Times New Roman" w:hAnsi="Times New Roman" w:cs="Times New Roman"/>
          <w:noProof/>
          <w:sz w:val="24"/>
          <w:szCs w:val="24"/>
          <w:lang w:val="et-EE"/>
        </w:rPr>
      </w:pPr>
      <w:r w:rsidRPr="007C63D2">
        <w:rPr>
          <w:rFonts w:ascii="Times New Roman" w:hAnsi="Times New Roman" w:cs="Times New Roman"/>
          <w:b/>
          <w:sz w:val="24"/>
          <w:szCs w:val="24"/>
          <w:lang w:val="et-EE"/>
        </w:rPr>
        <w:t>Teema:</w:t>
      </w:r>
      <w:r w:rsidR="0010765A" w:rsidRPr="007C63D2">
        <w:rPr>
          <w:rFonts w:ascii="Times New Roman" w:hAnsi="Times New Roman" w:cs="Times New Roman"/>
          <w:b/>
          <w:sz w:val="24"/>
          <w:szCs w:val="24"/>
          <w:lang w:val="et-EE"/>
        </w:rPr>
        <w:t xml:space="preserve"> </w:t>
      </w:r>
      <w:r w:rsidR="004F78AB">
        <w:rPr>
          <w:rFonts w:ascii="Times New Roman" w:hAnsi="Times New Roman" w:cs="Times New Roman"/>
          <w:b/>
          <w:sz w:val="24"/>
          <w:szCs w:val="24"/>
          <w:lang w:val="et-EE"/>
        </w:rPr>
        <w:t xml:space="preserve">Riigitee 20102 </w:t>
      </w:r>
      <w:r w:rsidR="004F78AB" w:rsidRPr="004F78AB">
        <w:rPr>
          <w:rFonts w:ascii="Times New Roman" w:hAnsi="Times New Roman" w:cs="Times New Roman"/>
          <w:b/>
          <w:sz w:val="24"/>
          <w:szCs w:val="24"/>
          <w:lang w:val="et-EE"/>
        </w:rPr>
        <w:t>Kelba–Ohulepa</w:t>
      </w:r>
      <w:r w:rsidR="004F78AB">
        <w:rPr>
          <w:rFonts w:ascii="Times New Roman" w:hAnsi="Times New Roman" w:cs="Times New Roman"/>
          <w:b/>
          <w:sz w:val="24"/>
          <w:szCs w:val="24"/>
          <w:lang w:val="et-EE"/>
        </w:rPr>
        <w:t xml:space="preserve"> tee ehitusega alustamine</w:t>
      </w:r>
    </w:p>
    <w:p w14:paraId="5AC87CF7" w14:textId="77777777" w:rsidR="00002277" w:rsidRPr="007E15C6" w:rsidRDefault="00002277" w:rsidP="00002277">
      <w:pPr>
        <w:pStyle w:val="2Alaotsikko"/>
        <w:rPr>
          <w:rFonts w:ascii="Times New Roman" w:hAnsi="Times New Roman" w:cs="Times New Roman"/>
          <w:sz w:val="24"/>
          <w:szCs w:val="24"/>
          <w:lang w:val="et-EE"/>
        </w:rPr>
      </w:pPr>
    </w:p>
    <w:p w14:paraId="06BFD4CD" w14:textId="7ECE4DB2" w:rsidR="00351008" w:rsidRPr="007E15C6" w:rsidRDefault="00C631AE" w:rsidP="00351008">
      <w:pPr>
        <w:rPr>
          <w:rFonts w:ascii="Times New Roman" w:hAnsi="Times New Roman" w:cs="Times New Roman"/>
          <w:b/>
          <w:bCs/>
          <w:sz w:val="24"/>
          <w:szCs w:val="24"/>
          <w:lang w:val="et-EE"/>
        </w:rPr>
      </w:pPr>
      <w:r w:rsidRPr="00F60BF2">
        <w:rPr>
          <w:rFonts w:ascii="Times New Roman" w:hAnsi="Times New Roman" w:cs="Times New Roman"/>
          <w:b/>
          <w:bCs/>
          <w:sz w:val="24"/>
          <w:szCs w:val="24"/>
          <w:lang w:val="et-EE"/>
        </w:rPr>
        <w:t>TÖÖVÕTULEPING</w:t>
      </w:r>
      <w:r>
        <w:rPr>
          <w:rFonts w:ascii="Times New Roman" w:hAnsi="Times New Roman" w:cs="Times New Roman"/>
          <w:b/>
          <w:bCs/>
          <w:sz w:val="24"/>
          <w:szCs w:val="24"/>
          <w:lang w:val="et-EE"/>
        </w:rPr>
        <w:t xml:space="preserve"> nr</w:t>
      </w:r>
      <w:r w:rsidR="002438B3">
        <w:rPr>
          <w:rFonts w:ascii="Times New Roman" w:hAnsi="Times New Roman" w:cs="Times New Roman"/>
          <w:b/>
          <w:bCs/>
          <w:sz w:val="24"/>
          <w:szCs w:val="24"/>
          <w:lang w:val="et-EE"/>
        </w:rPr>
        <w:t xml:space="preserve"> </w:t>
      </w:r>
      <w:r w:rsidR="002438B3" w:rsidRPr="002438B3">
        <w:rPr>
          <w:rFonts w:ascii="Times New Roman" w:hAnsi="Times New Roman" w:cs="Times New Roman"/>
          <w:b/>
          <w:bCs/>
          <w:sz w:val="24"/>
          <w:szCs w:val="24"/>
          <w:lang w:val="et-EE"/>
        </w:rPr>
        <w:t>3.2-3/26/291-1</w:t>
      </w:r>
    </w:p>
    <w:p w14:paraId="0248827B" w14:textId="77777777" w:rsidR="00351008" w:rsidRPr="007E15C6" w:rsidRDefault="00351008" w:rsidP="00351008">
      <w:pPr>
        <w:rPr>
          <w:rFonts w:ascii="Times New Roman" w:hAnsi="Times New Roman" w:cs="Times New Roman"/>
          <w:b/>
          <w:bCs/>
          <w:sz w:val="24"/>
          <w:szCs w:val="24"/>
          <w:lang w:val="et-EE"/>
        </w:rPr>
      </w:pPr>
    </w:p>
    <w:p w14:paraId="5CBE56A3" w14:textId="794350D0"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Käesolevaga teeb Töövõtja ettepaneku teostada riigitee nr 20102 Kelba–Ohulepa tee km 0–2,367 ehitus</w:t>
      </w:r>
      <w:r w:rsidR="00B6377E">
        <w:rPr>
          <w:rFonts w:ascii="Times New Roman" w:hAnsi="Times New Roman" w:cs="Times New Roman"/>
          <w:sz w:val="24"/>
          <w:szCs w:val="24"/>
          <w:lang w:val="et-EE"/>
        </w:rPr>
        <w:t>t</w:t>
      </w:r>
      <w:r w:rsidRPr="00825910">
        <w:rPr>
          <w:rFonts w:ascii="Times New Roman" w:hAnsi="Times New Roman" w:cs="Times New Roman"/>
          <w:sz w:val="24"/>
          <w:szCs w:val="24"/>
          <w:lang w:val="et-EE"/>
        </w:rPr>
        <w:t xml:space="preserve"> 2026. aasta ehitushooajal.</w:t>
      </w:r>
    </w:p>
    <w:p w14:paraId="0D0E94B8"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036C00BC"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Riigitee 20102 ehitus kuulub töövõtulepingu nr 3.2-3/26/291-1 koosseisu ning selle tehniline lahendus on määratletud lepingu lisas 2.2 „Tehniline kirjeldus“, kus on sätestatud töö ulatus, konstruktsioon ning teostamise nõuded. Antud teelõigu osas Töövõtjal eraldi projekteerimiskohustust ei ole.</w:t>
      </w:r>
    </w:p>
    <w:p w14:paraId="6164CE03"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73403F40"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Töövõtja hinnangul on nimetatud töö teostamine käesoleval aastal tehnoloogiliselt põhjendatud, kuna see võimaldab kasutada olemasolevaid ressursse ning vähendab seeläbi tööde koormust järgnevatel ehitushooaegadel.</w:t>
      </w:r>
    </w:p>
    <w:p w14:paraId="02C76540"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36840A6A"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Töövõtjale teadaolevalt ei ole Tellijal võimalik 2026. aastal nimetatud tööosa eest tasuda, mistõttu teeb Töövõtja käesoleva ettepaneku eesmärgiga võimaldada tööde varasem teostamine ilma, et see takistaks lepingu üldist täitmist või mõjutaks järgmiste aastate töökorraldust.</w:t>
      </w:r>
    </w:p>
    <w:p w14:paraId="029046E7"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73FCAD7C"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Töövõtja on valmis teostama riigitee 20102 ehitustööd omavahendite arvelt ning aktsepteerima asjaolu, et vastava tööosa eest tasumine toimub hilisemal ajal, tingimusel et töö valmimisel viiakse läbi vastuvõtumenetlus ning vastuvõtuakti allkirjastamisel loetakse vastav tööosa Tellijale üleantuks.</w:t>
      </w:r>
    </w:p>
    <w:p w14:paraId="3F985646"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52329F4F" w14:textId="2385384A" w:rsidR="002470EB"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 xml:space="preserve">Arvestades, et vastava tööosa eest tasumine toimub kokkuleppeliselt hilisemal ajal, peab Töövõtja vajalikuks, et tasumisele kuuluv summa korrigeeritakse väljamakse hetkel kehtiva ehitushinnaindeksi alusel. </w:t>
      </w:r>
    </w:p>
    <w:p w14:paraId="48CD2368" w14:textId="77777777" w:rsidR="002470EB" w:rsidRDefault="002470EB">
      <w:pPr>
        <w:rPr>
          <w:rFonts w:ascii="Times New Roman" w:hAnsi="Times New Roman" w:cs="Times New Roman"/>
          <w:sz w:val="24"/>
          <w:szCs w:val="24"/>
          <w:lang w:val="et-EE"/>
        </w:rPr>
      </w:pPr>
      <w:r>
        <w:rPr>
          <w:rFonts w:ascii="Times New Roman" w:hAnsi="Times New Roman" w:cs="Times New Roman"/>
          <w:sz w:val="24"/>
          <w:szCs w:val="24"/>
          <w:lang w:val="et-EE"/>
        </w:rPr>
        <w:br w:type="page"/>
      </w:r>
    </w:p>
    <w:p w14:paraId="28161E66"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lastRenderedPageBreak/>
        <w:t>Töövõtja hinnangul on võimalik käsitleda riigitee 20102 lõiku eraldi valminud tööosana ning võtta see vastu kohe pärast tööde lõpetamist.</w:t>
      </w:r>
    </w:p>
    <w:p w14:paraId="73990931"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51028A58"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Töövõtja peab oluliseks, et garantiiaja algus oleks seotud tegeliku vastuvõtmise hetkega, kuna alates vastuvõtuakti allkirjastamisest on töö Tellija kasutuses ning sellest hetkest peab algama ka garantiiperioodi kulgemine vastavalt lepingus sätestatud garantiikohustustele.</w:t>
      </w:r>
    </w:p>
    <w:p w14:paraId="69824163" w14:textId="77777777" w:rsidR="00825910" w:rsidRPr="00825910" w:rsidRDefault="00825910" w:rsidP="00825910">
      <w:pPr>
        <w:pStyle w:val="Vahedeta"/>
        <w:spacing w:line="276" w:lineRule="auto"/>
        <w:jc w:val="both"/>
        <w:rPr>
          <w:rFonts w:ascii="Times New Roman" w:hAnsi="Times New Roman" w:cs="Times New Roman"/>
          <w:sz w:val="24"/>
          <w:szCs w:val="24"/>
          <w:lang w:val="et-EE"/>
        </w:rPr>
      </w:pPr>
    </w:p>
    <w:p w14:paraId="43980823" w14:textId="451350A0" w:rsidR="00BC73BD" w:rsidRDefault="00825910" w:rsidP="00825910">
      <w:pPr>
        <w:pStyle w:val="Vahedeta"/>
        <w:spacing w:line="276" w:lineRule="auto"/>
        <w:jc w:val="both"/>
        <w:rPr>
          <w:rFonts w:ascii="Times New Roman" w:hAnsi="Times New Roman" w:cs="Times New Roman"/>
          <w:sz w:val="24"/>
          <w:szCs w:val="24"/>
          <w:lang w:val="et-EE"/>
        </w:rPr>
      </w:pPr>
      <w:r w:rsidRPr="00825910">
        <w:rPr>
          <w:rFonts w:ascii="Times New Roman" w:hAnsi="Times New Roman" w:cs="Times New Roman"/>
          <w:sz w:val="24"/>
          <w:szCs w:val="24"/>
          <w:lang w:val="et-EE"/>
        </w:rPr>
        <w:t>Palume Tellija seisukohta käesolevas kirjas toodud ettepaneku osas ning valmisolekut leppida kokku riigitee 20102 tööde varasema teostamise, vastuvõtmise, tasumise ja garantiitingimuste rakendamises.</w:t>
      </w:r>
    </w:p>
    <w:p w14:paraId="6782A527" w14:textId="77777777" w:rsidR="00BC73BD" w:rsidRDefault="00BC73BD" w:rsidP="009B759F">
      <w:pPr>
        <w:pStyle w:val="Vahedeta"/>
        <w:spacing w:line="276" w:lineRule="auto"/>
        <w:jc w:val="both"/>
        <w:rPr>
          <w:rFonts w:ascii="Times New Roman" w:hAnsi="Times New Roman" w:cs="Times New Roman"/>
          <w:sz w:val="24"/>
          <w:szCs w:val="24"/>
          <w:lang w:val="et-EE"/>
        </w:rPr>
      </w:pPr>
    </w:p>
    <w:p w14:paraId="10AA5BB9" w14:textId="77777777" w:rsidR="00BC73BD" w:rsidRDefault="00BC73BD" w:rsidP="009B759F">
      <w:pPr>
        <w:pStyle w:val="Vahedeta"/>
        <w:spacing w:line="276" w:lineRule="auto"/>
        <w:jc w:val="both"/>
        <w:rPr>
          <w:rFonts w:ascii="Times New Roman" w:hAnsi="Times New Roman" w:cs="Times New Roman"/>
          <w:sz w:val="24"/>
          <w:szCs w:val="24"/>
          <w:lang w:val="et-EE"/>
        </w:rPr>
      </w:pPr>
    </w:p>
    <w:p w14:paraId="3941B513" w14:textId="77777777" w:rsidR="00BC73BD" w:rsidRDefault="00BC73BD" w:rsidP="009B759F">
      <w:pPr>
        <w:pStyle w:val="Vahedeta"/>
        <w:spacing w:line="276" w:lineRule="auto"/>
        <w:jc w:val="both"/>
        <w:rPr>
          <w:rFonts w:ascii="Times New Roman" w:hAnsi="Times New Roman" w:cs="Times New Roman"/>
          <w:sz w:val="24"/>
          <w:szCs w:val="24"/>
          <w:lang w:val="et-EE"/>
        </w:rPr>
      </w:pPr>
    </w:p>
    <w:p w14:paraId="27B10EAE" w14:textId="77777777" w:rsidR="00BC73BD" w:rsidRDefault="00BC73BD" w:rsidP="009B759F">
      <w:pPr>
        <w:pStyle w:val="Vahedeta"/>
        <w:spacing w:line="276" w:lineRule="auto"/>
        <w:jc w:val="both"/>
        <w:rPr>
          <w:rFonts w:ascii="Times New Roman" w:hAnsi="Times New Roman" w:cs="Times New Roman"/>
          <w:sz w:val="24"/>
          <w:szCs w:val="24"/>
          <w:lang w:val="et-EE"/>
        </w:rPr>
      </w:pPr>
    </w:p>
    <w:p w14:paraId="3A650E49" w14:textId="77777777" w:rsidR="00BC73BD" w:rsidRDefault="00BC73BD" w:rsidP="009B759F">
      <w:pPr>
        <w:pStyle w:val="Vahedeta"/>
        <w:spacing w:line="276" w:lineRule="auto"/>
        <w:jc w:val="both"/>
        <w:rPr>
          <w:rFonts w:ascii="Times New Roman" w:hAnsi="Times New Roman" w:cs="Times New Roman"/>
          <w:sz w:val="24"/>
          <w:szCs w:val="24"/>
          <w:lang w:val="et-EE"/>
        </w:rPr>
      </w:pPr>
    </w:p>
    <w:p w14:paraId="09A5DF30" w14:textId="77777777" w:rsidR="00BC73BD" w:rsidRDefault="00BC73BD" w:rsidP="009B759F">
      <w:pPr>
        <w:pStyle w:val="Vahedeta"/>
        <w:spacing w:line="276" w:lineRule="auto"/>
        <w:jc w:val="both"/>
        <w:rPr>
          <w:rFonts w:ascii="Times New Roman" w:hAnsi="Times New Roman" w:cs="Times New Roman"/>
          <w:sz w:val="24"/>
          <w:szCs w:val="24"/>
          <w:lang w:val="et-EE"/>
        </w:rPr>
      </w:pPr>
    </w:p>
    <w:p w14:paraId="0448B9F6" w14:textId="77777777" w:rsidR="009B759F" w:rsidRDefault="009B759F" w:rsidP="009B759F">
      <w:pPr>
        <w:pStyle w:val="Vahedeta"/>
        <w:spacing w:line="276" w:lineRule="auto"/>
        <w:jc w:val="both"/>
        <w:rPr>
          <w:rFonts w:ascii="Times New Roman" w:hAnsi="Times New Roman" w:cs="Times New Roman"/>
          <w:sz w:val="24"/>
          <w:szCs w:val="24"/>
          <w:lang w:val="et-EE"/>
        </w:rPr>
      </w:pPr>
      <w:r>
        <w:rPr>
          <w:rFonts w:ascii="Times New Roman" w:hAnsi="Times New Roman" w:cs="Times New Roman"/>
          <w:sz w:val="24"/>
          <w:szCs w:val="24"/>
          <w:lang w:val="et-EE"/>
        </w:rPr>
        <w:t>Lisad:</w:t>
      </w:r>
    </w:p>
    <w:p w14:paraId="3B6A38CD" w14:textId="50F1E528" w:rsidR="009B759F" w:rsidRDefault="009B759F" w:rsidP="00FE1F29">
      <w:pPr>
        <w:pStyle w:val="Vahedeta"/>
        <w:spacing w:line="276" w:lineRule="auto"/>
        <w:jc w:val="both"/>
        <w:rPr>
          <w:rFonts w:ascii="Times New Roman" w:hAnsi="Times New Roman" w:cs="Times New Roman"/>
          <w:sz w:val="24"/>
          <w:szCs w:val="24"/>
          <w:lang w:val="et-EE"/>
        </w:rPr>
      </w:pPr>
      <w:r>
        <w:rPr>
          <w:rFonts w:ascii="Times New Roman" w:hAnsi="Times New Roman" w:cs="Times New Roman"/>
          <w:sz w:val="24"/>
          <w:szCs w:val="24"/>
          <w:lang w:val="et-EE"/>
        </w:rPr>
        <w:t>-</w:t>
      </w:r>
      <w:r w:rsidR="00BC73BD" w:rsidRPr="007C63D2">
        <w:rPr>
          <w:lang w:val="et-EE"/>
        </w:rPr>
        <w:t xml:space="preserve"> </w:t>
      </w:r>
    </w:p>
    <w:p w14:paraId="34A208AF" w14:textId="77777777" w:rsidR="00BC73BD" w:rsidRDefault="00BC73BD" w:rsidP="009B759F">
      <w:pPr>
        <w:pStyle w:val="Vahedeta"/>
        <w:rPr>
          <w:rFonts w:ascii="Times New Roman" w:hAnsi="Times New Roman" w:cs="Times New Roman"/>
          <w:sz w:val="24"/>
          <w:szCs w:val="24"/>
          <w:lang w:val="et-EE"/>
        </w:rPr>
      </w:pPr>
    </w:p>
    <w:p w14:paraId="12DF6383" w14:textId="77777777" w:rsidR="002F700E" w:rsidRDefault="002F700E" w:rsidP="009B759F">
      <w:pPr>
        <w:pStyle w:val="Vahedeta"/>
        <w:rPr>
          <w:rFonts w:ascii="Times New Roman" w:hAnsi="Times New Roman" w:cs="Times New Roman"/>
          <w:sz w:val="24"/>
          <w:szCs w:val="24"/>
          <w:lang w:val="et-EE"/>
        </w:rPr>
      </w:pPr>
    </w:p>
    <w:p w14:paraId="5F633D44" w14:textId="77777777" w:rsidR="002F700E" w:rsidRDefault="002F700E" w:rsidP="009B759F">
      <w:pPr>
        <w:pStyle w:val="Vahedeta"/>
        <w:rPr>
          <w:rFonts w:ascii="Times New Roman" w:hAnsi="Times New Roman" w:cs="Times New Roman"/>
          <w:sz w:val="24"/>
          <w:szCs w:val="24"/>
          <w:lang w:val="et-EE"/>
        </w:rPr>
      </w:pPr>
    </w:p>
    <w:p w14:paraId="0B5D3CBF" w14:textId="77777777" w:rsidR="002F700E" w:rsidRDefault="002F700E" w:rsidP="009B759F">
      <w:pPr>
        <w:pStyle w:val="Vahedeta"/>
        <w:rPr>
          <w:rFonts w:ascii="Times New Roman" w:hAnsi="Times New Roman" w:cs="Times New Roman"/>
          <w:sz w:val="24"/>
          <w:szCs w:val="24"/>
          <w:lang w:val="et-EE"/>
        </w:rPr>
      </w:pPr>
    </w:p>
    <w:p w14:paraId="22DC7EF0" w14:textId="77777777" w:rsidR="002F700E" w:rsidRDefault="002F700E" w:rsidP="009B759F">
      <w:pPr>
        <w:pStyle w:val="Vahedeta"/>
        <w:rPr>
          <w:rFonts w:ascii="Times New Roman" w:hAnsi="Times New Roman" w:cs="Times New Roman"/>
          <w:sz w:val="24"/>
          <w:szCs w:val="24"/>
          <w:lang w:val="et-EE"/>
        </w:rPr>
      </w:pPr>
    </w:p>
    <w:p w14:paraId="3154D6C4" w14:textId="77777777" w:rsidR="00BC73BD" w:rsidRPr="00F60BF2" w:rsidRDefault="00BC73BD" w:rsidP="009B759F">
      <w:pPr>
        <w:pStyle w:val="Vahedeta"/>
        <w:rPr>
          <w:rFonts w:ascii="Times New Roman" w:hAnsi="Times New Roman" w:cs="Times New Roman"/>
          <w:sz w:val="24"/>
          <w:szCs w:val="24"/>
          <w:lang w:val="et-EE"/>
        </w:rPr>
      </w:pPr>
    </w:p>
    <w:p w14:paraId="7511DE52" w14:textId="77777777" w:rsidR="009B759F" w:rsidRPr="00F60BF2" w:rsidRDefault="009B759F" w:rsidP="009B759F">
      <w:pPr>
        <w:pStyle w:val="Vahedeta"/>
        <w:rPr>
          <w:rFonts w:ascii="Times New Roman" w:hAnsi="Times New Roman" w:cs="Times New Roman"/>
          <w:sz w:val="24"/>
          <w:szCs w:val="24"/>
          <w:lang w:val="et-EE"/>
        </w:rPr>
      </w:pPr>
      <w:r w:rsidRPr="00F60BF2">
        <w:rPr>
          <w:rFonts w:ascii="Times New Roman" w:hAnsi="Times New Roman" w:cs="Times New Roman"/>
          <w:sz w:val="24"/>
          <w:szCs w:val="24"/>
          <w:lang w:val="et-EE"/>
        </w:rPr>
        <w:t>Lugupidamisega,</w:t>
      </w:r>
      <w:r w:rsidRPr="00F60BF2">
        <w:rPr>
          <w:rFonts w:ascii="Times New Roman" w:hAnsi="Times New Roman" w:cs="Times New Roman"/>
          <w:sz w:val="24"/>
          <w:szCs w:val="24"/>
          <w:lang w:val="et-EE"/>
        </w:rPr>
        <w:tab/>
      </w:r>
      <w:r w:rsidRPr="00F60BF2">
        <w:rPr>
          <w:rFonts w:ascii="Times New Roman" w:hAnsi="Times New Roman" w:cs="Times New Roman"/>
          <w:sz w:val="24"/>
          <w:szCs w:val="24"/>
          <w:lang w:val="et-EE"/>
        </w:rPr>
        <w:tab/>
      </w:r>
    </w:p>
    <w:p w14:paraId="498AE56D" w14:textId="77777777" w:rsidR="009B759F" w:rsidRDefault="009B759F" w:rsidP="009B759F">
      <w:pPr>
        <w:pStyle w:val="Vahedeta"/>
        <w:rPr>
          <w:rFonts w:ascii="Times New Roman" w:hAnsi="Times New Roman" w:cs="Times New Roman"/>
          <w:kern w:val="2"/>
          <w:sz w:val="24"/>
          <w:szCs w:val="24"/>
          <w:lang w:val="et-EE"/>
        </w:rPr>
      </w:pPr>
    </w:p>
    <w:p w14:paraId="09CAFFA3" w14:textId="13D921D0" w:rsidR="006833EB" w:rsidRDefault="006B121E" w:rsidP="0026622F">
      <w:pPr>
        <w:spacing w:after="0"/>
        <w:rPr>
          <w:rFonts w:ascii="Times New Roman" w:hAnsi="Times New Roman" w:cs="Times New Roman"/>
          <w:sz w:val="24"/>
          <w:szCs w:val="24"/>
          <w:lang w:val="et-EE"/>
        </w:rPr>
      </w:pPr>
      <w:r>
        <w:rPr>
          <w:rFonts w:ascii="Times New Roman" w:hAnsi="Times New Roman" w:cs="Times New Roman"/>
          <w:sz w:val="24"/>
          <w:szCs w:val="24"/>
          <w:lang w:val="et-EE"/>
        </w:rPr>
        <w:t>Lauri Kanarbik</w:t>
      </w:r>
    </w:p>
    <w:p w14:paraId="52760C68" w14:textId="11228FE6" w:rsidR="00ED47ED" w:rsidRDefault="00ED47ED" w:rsidP="0026622F">
      <w:pPr>
        <w:spacing w:after="0"/>
        <w:rPr>
          <w:rFonts w:ascii="Times New Roman" w:hAnsi="Times New Roman" w:cs="Times New Roman"/>
          <w:sz w:val="24"/>
          <w:szCs w:val="24"/>
          <w:lang w:val="et-EE"/>
        </w:rPr>
      </w:pPr>
      <w:r>
        <w:rPr>
          <w:rFonts w:ascii="Times New Roman" w:hAnsi="Times New Roman" w:cs="Times New Roman"/>
          <w:sz w:val="24"/>
          <w:szCs w:val="24"/>
          <w:lang w:val="et-EE"/>
        </w:rPr>
        <w:t>Töövõtja projektijuht</w:t>
      </w:r>
    </w:p>
    <w:p w14:paraId="75B4DE3B" w14:textId="3D9321F3" w:rsidR="0026622F" w:rsidRPr="007E15C6" w:rsidRDefault="0026622F" w:rsidP="0026622F">
      <w:pPr>
        <w:spacing w:after="0"/>
        <w:rPr>
          <w:rFonts w:ascii="Times New Roman" w:hAnsi="Times New Roman" w:cs="Times New Roman"/>
          <w:sz w:val="24"/>
          <w:szCs w:val="24"/>
          <w:lang w:val="et-EE"/>
        </w:rPr>
      </w:pPr>
      <w:r>
        <w:rPr>
          <w:rFonts w:ascii="Times New Roman" w:hAnsi="Times New Roman" w:cs="Times New Roman"/>
          <w:sz w:val="24"/>
          <w:szCs w:val="24"/>
          <w:lang w:val="et-EE"/>
        </w:rPr>
        <w:t>GRK Eesti AS</w:t>
      </w:r>
    </w:p>
    <w:sectPr w:rsidR="0026622F" w:rsidRPr="007E15C6" w:rsidSect="00755206">
      <w:headerReference w:type="default" r:id="rId11"/>
      <w:footerReference w:type="default" r:id="rId12"/>
      <w:pgSz w:w="11906" w:h="16838"/>
      <w:pgMar w:top="1440" w:right="1440" w:bottom="1440" w:left="1440" w:header="454" w:footer="454"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A877" w14:textId="77777777" w:rsidR="00CD4E86" w:rsidRDefault="00CD4E86" w:rsidP="00921F0E">
      <w:pPr>
        <w:spacing w:after="0" w:line="240" w:lineRule="auto"/>
      </w:pPr>
      <w:r>
        <w:separator/>
      </w:r>
    </w:p>
  </w:endnote>
  <w:endnote w:type="continuationSeparator" w:id="0">
    <w:p w14:paraId="168B5110" w14:textId="77777777" w:rsidR="00CD4E86" w:rsidRDefault="00CD4E86" w:rsidP="0092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12E0" w14:textId="29A4C62B" w:rsidR="005B36B2" w:rsidRPr="00FB7FE5" w:rsidRDefault="005B36B2" w:rsidP="00FB7FE5">
    <w:pPr>
      <w:pStyle w:val="Jalus"/>
      <w:tabs>
        <w:tab w:val="clear" w:pos="9026"/>
      </w:tabs>
      <w:jc w:val="right"/>
      <w:rPr>
        <w:color w:val="FA6C00" w:themeColor="accent1"/>
        <w:sz w:val="16"/>
        <w:szCs w:val="16"/>
        <w:lang w:val="en-GB"/>
      </w:rPr>
    </w:pPr>
    <w:r w:rsidRPr="00FB7FE5">
      <w:rPr>
        <w:noProof/>
        <w:color w:val="FA6C00" w:themeColor="accent1"/>
        <w:sz w:val="16"/>
        <w:szCs w:val="16"/>
        <w:lang w:val="en-GB"/>
      </w:rPr>
      <mc:AlternateContent>
        <mc:Choice Requires="wps">
          <w:drawing>
            <wp:anchor distT="0" distB="0" distL="114300" distR="114300" simplePos="0" relativeHeight="251659264" behindDoc="0" locked="0" layoutInCell="1" allowOverlap="1" wp14:anchorId="3F3D51B7" wp14:editId="4E0076F2">
              <wp:simplePos x="0" y="0"/>
              <wp:positionH relativeFrom="column">
                <wp:posOffset>-377190</wp:posOffset>
              </wp:positionH>
              <wp:positionV relativeFrom="paragraph">
                <wp:posOffset>215863</wp:posOffset>
              </wp:positionV>
              <wp:extent cx="6858000" cy="0"/>
              <wp:effectExtent l="0" t="0" r="12700" b="12700"/>
              <wp:wrapNone/>
              <wp:docPr id="1" name="Straight Connector 1"/>
              <wp:cNvGraphicFramePr/>
              <a:graphic xmlns:a="http://schemas.openxmlformats.org/drawingml/2006/main">
                <a:graphicData uri="http://schemas.microsoft.com/office/word/2010/wordprocessingShape">
                  <wps:wsp>
                    <wps:cNvCnPr/>
                    <wps:spPr>
                      <a:xfrm flipH="1">
                        <a:off x="0" y="0"/>
                        <a:ext cx="6858000" cy="0"/>
                      </a:xfrm>
                      <a:prstGeom prst="line">
                        <a:avLst/>
                      </a:prstGeom>
                      <a:ln w="15875">
                        <a:solidFill>
                          <a:schemeClr val="accent3"/>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415F2"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17pt" to="510.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" strokecolor="#3f4c55 [3206]" strokeweight="1.25pt">
              <v:stroke joinstyle="miter"/>
            </v:line>
          </w:pict>
        </mc:Fallback>
      </mc:AlternateContent>
    </w:r>
  </w:p>
  <w:p w14:paraId="2B28FAED" w14:textId="0D6EA1E6" w:rsidR="005B36B2" w:rsidRPr="00FB7FE5" w:rsidRDefault="005B36B2" w:rsidP="00FB7FE5">
    <w:pPr>
      <w:pStyle w:val="Jalus"/>
      <w:tabs>
        <w:tab w:val="clear" w:pos="9026"/>
      </w:tabs>
      <w:jc w:val="right"/>
      <w:rPr>
        <w:color w:val="FA6C00" w:themeColor="accent1"/>
        <w:sz w:val="16"/>
        <w:szCs w:val="16"/>
        <w:lang w:val="en-GB"/>
      </w:rPr>
    </w:pPr>
  </w:p>
  <w:p w14:paraId="0CFFB28F" w14:textId="549B5C52" w:rsidR="006858C7" w:rsidRPr="001D1C2E" w:rsidRDefault="006858C7" w:rsidP="00FB7FE5">
    <w:pPr>
      <w:pStyle w:val="Jalus"/>
      <w:tabs>
        <w:tab w:val="clear" w:pos="9026"/>
      </w:tabs>
      <w:jc w:val="right"/>
      <w:rPr>
        <w:b/>
        <w:color w:val="FA6C00" w:themeColor="accent1"/>
        <w:sz w:val="16"/>
        <w:szCs w:val="16"/>
      </w:rPr>
    </w:pPr>
    <w:r w:rsidRPr="001D1C2E">
      <w:rPr>
        <w:b/>
        <w:color w:val="FA6C00" w:themeColor="accent1"/>
        <w:sz w:val="16"/>
        <w:szCs w:val="16"/>
      </w:rPr>
      <w:t xml:space="preserve">GRK </w:t>
    </w:r>
    <w:r w:rsidR="00406B3E" w:rsidRPr="001D1C2E">
      <w:rPr>
        <w:b/>
        <w:color w:val="FA6C00" w:themeColor="accent1"/>
        <w:sz w:val="16"/>
        <w:szCs w:val="16"/>
      </w:rPr>
      <w:t>Eesti</w:t>
    </w:r>
    <w:r w:rsidRPr="001D1C2E">
      <w:rPr>
        <w:b/>
        <w:color w:val="FA6C00" w:themeColor="accent1"/>
        <w:sz w:val="16"/>
        <w:szCs w:val="16"/>
      </w:rPr>
      <w:t xml:space="preserve"> </w:t>
    </w:r>
    <w:r w:rsidR="000F6D0E" w:rsidRPr="001D1C2E">
      <w:rPr>
        <w:b/>
        <w:color w:val="FA6C00" w:themeColor="accent1"/>
        <w:sz w:val="16"/>
        <w:szCs w:val="16"/>
      </w:rPr>
      <w:t>AS</w:t>
    </w:r>
  </w:p>
  <w:p w14:paraId="4022DA1A" w14:textId="77777777" w:rsidR="00835028" w:rsidRPr="00FB7FE5" w:rsidRDefault="00835028" w:rsidP="00FB7FE5">
    <w:pPr>
      <w:pStyle w:val="Jalus"/>
      <w:tabs>
        <w:tab w:val="clear" w:pos="9026"/>
      </w:tabs>
      <w:ind w:left="720"/>
      <w:jc w:val="right"/>
      <w:rPr>
        <w:rFonts w:cstheme="minorHAnsi"/>
        <w:color w:val="3F4C55" w:themeColor="accent3"/>
        <w:sz w:val="16"/>
        <w:szCs w:val="16"/>
        <w:lang w:val="et-EE"/>
      </w:rPr>
    </w:pPr>
    <w:r w:rsidRPr="00FB7FE5">
      <w:rPr>
        <w:rFonts w:cstheme="minorHAnsi"/>
        <w:color w:val="3F4C55" w:themeColor="accent3"/>
        <w:sz w:val="16"/>
        <w:szCs w:val="16"/>
        <w:lang w:val="et-EE"/>
      </w:rPr>
      <w:t>Spektri 6, Tartu 50411</w:t>
    </w:r>
  </w:p>
  <w:p w14:paraId="6F05BF54" w14:textId="3617A9A4" w:rsidR="00835028" w:rsidRPr="00FB7FE5" w:rsidRDefault="00835028" w:rsidP="00FB7FE5">
    <w:pPr>
      <w:pStyle w:val="Jalus"/>
      <w:tabs>
        <w:tab w:val="clear" w:pos="9026"/>
      </w:tabs>
      <w:ind w:left="720"/>
      <w:jc w:val="right"/>
      <w:rPr>
        <w:rFonts w:cstheme="minorHAnsi"/>
        <w:color w:val="3F4C55" w:themeColor="accent3"/>
        <w:sz w:val="16"/>
        <w:szCs w:val="16"/>
        <w:lang w:val="et-EE"/>
      </w:rPr>
    </w:pPr>
    <w:r w:rsidRPr="00FB7FE5">
      <w:rPr>
        <w:rFonts w:cstheme="minorHAnsi"/>
        <w:color w:val="3F4C55" w:themeColor="accent3"/>
        <w:sz w:val="16"/>
        <w:szCs w:val="16"/>
        <w:lang w:val="et-EE"/>
      </w:rPr>
      <w:t>Sära tee 7, Peetri alevik, Rae vald, Harju maakond 75312</w:t>
    </w:r>
  </w:p>
  <w:p w14:paraId="17E087C3" w14:textId="12687B47" w:rsidR="006858C7" w:rsidRPr="00FB7FE5" w:rsidRDefault="007745B0" w:rsidP="00FB7FE5">
    <w:pPr>
      <w:pStyle w:val="BasicParagraph"/>
      <w:suppressAutoHyphens/>
      <w:jc w:val="right"/>
      <w:rPr>
        <w:rFonts w:asciiTheme="minorHAnsi" w:hAnsiTheme="minorHAnsi" w:cstheme="minorHAnsi"/>
        <w:color w:val="3F4C55" w:themeColor="accent3"/>
        <w:w w:val="102"/>
        <w:sz w:val="16"/>
        <w:szCs w:val="16"/>
      </w:rPr>
    </w:pPr>
    <w:r w:rsidRPr="00FB7FE5">
      <w:rPr>
        <w:rFonts w:asciiTheme="minorHAnsi" w:hAnsiTheme="minorHAnsi" w:cstheme="minorHAnsi"/>
        <w:color w:val="3F4C55" w:themeColor="accent3"/>
        <w:sz w:val="16"/>
        <w:szCs w:val="16"/>
        <w:lang w:val="et-EE"/>
      </w:rPr>
      <w:t>Registrikood:</w:t>
    </w:r>
    <w:r w:rsidRPr="00FB7FE5">
      <w:rPr>
        <w:rFonts w:cstheme="minorHAnsi"/>
        <w:color w:val="3F4C55" w:themeColor="accent3"/>
        <w:sz w:val="16"/>
        <w:szCs w:val="16"/>
      </w:rPr>
      <w:t xml:space="preserve"> </w:t>
    </w:r>
    <w:r w:rsidR="002944F8" w:rsidRPr="00FB7FE5">
      <w:rPr>
        <w:rFonts w:asciiTheme="minorHAnsi" w:hAnsiTheme="minorHAnsi" w:cstheme="minorHAnsi"/>
        <w:color w:val="3F4C55" w:themeColor="accent3"/>
        <w:sz w:val="16"/>
        <w:szCs w:val="16"/>
      </w:rPr>
      <w:t>12579850</w:t>
    </w:r>
  </w:p>
  <w:p w14:paraId="28F72F6B" w14:textId="70BA4F4B" w:rsidR="005B36B2" w:rsidRPr="00FB7FE5" w:rsidRDefault="006858C7" w:rsidP="00FB7FE5">
    <w:pPr>
      <w:pStyle w:val="Jalus"/>
      <w:tabs>
        <w:tab w:val="clear" w:pos="9026"/>
      </w:tabs>
      <w:jc w:val="right"/>
      <w:rPr>
        <w:b/>
        <w:color w:val="FA6C00" w:themeColor="accent1"/>
        <w:sz w:val="16"/>
        <w:szCs w:val="16"/>
      </w:rPr>
    </w:pPr>
    <w:r w:rsidRPr="00FB7FE5">
      <w:rPr>
        <w:b/>
        <w:color w:val="FA6C00" w:themeColor="accent1"/>
        <w:sz w:val="16"/>
        <w:szCs w:val="16"/>
      </w:rPr>
      <w:t>www.grk.</w:t>
    </w:r>
    <w:r w:rsidR="000F6D0E" w:rsidRPr="00FB7FE5">
      <w:rPr>
        <w:b/>
        <w:color w:val="FA6C00" w:themeColor="accent1"/>
        <w:sz w:val="16"/>
        <w:szCs w:val="16"/>
      </w:rPr>
      <w: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97302" w14:textId="77777777" w:rsidR="00CD4E86" w:rsidRDefault="00CD4E86" w:rsidP="00921F0E">
      <w:pPr>
        <w:spacing w:after="0" w:line="240" w:lineRule="auto"/>
      </w:pPr>
      <w:r>
        <w:separator/>
      </w:r>
    </w:p>
  </w:footnote>
  <w:footnote w:type="continuationSeparator" w:id="0">
    <w:p w14:paraId="2407A339" w14:textId="77777777" w:rsidR="00CD4E86" w:rsidRDefault="00CD4E86" w:rsidP="00921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206E" w14:textId="3CA1ACD6" w:rsidR="004762C0" w:rsidRDefault="00FB7FE5" w:rsidP="001C61E5">
    <w:pPr>
      <w:pStyle w:val="Vahedeta"/>
      <w:rPr>
        <w:rFonts w:cstheme="minorHAnsi"/>
        <w:sz w:val="20"/>
        <w:szCs w:val="20"/>
        <w:lang w:val="en-GB"/>
      </w:rPr>
    </w:pPr>
    <w:r>
      <w:rPr>
        <w:rFonts w:cstheme="minorHAnsi"/>
        <w:noProof/>
        <w:sz w:val="20"/>
        <w:szCs w:val="20"/>
        <w:lang w:val="en-GB"/>
      </w:rPr>
      <w:drawing>
        <wp:anchor distT="0" distB="0" distL="114300" distR="114300" simplePos="0" relativeHeight="251661312" behindDoc="1" locked="0" layoutInCell="1" allowOverlap="1" wp14:anchorId="217068DB" wp14:editId="43EDC99E">
          <wp:simplePos x="0" y="0"/>
          <wp:positionH relativeFrom="column">
            <wp:posOffset>0</wp:posOffset>
          </wp:positionH>
          <wp:positionV relativeFrom="paragraph">
            <wp:posOffset>-635</wp:posOffset>
          </wp:positionV>
          <wp:extent cx="1143785" cy="866775"/>
          <wp:effectExtent l="0" t="0" r="0" b="0"/>
          <wp:wrapNone/>
          <wp:docPr id="13963929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3785" cy="866775"/>
                  </a:xfrm>
                  <a:prstGeom prst="rect">
                    <a:avLst/>
                  </a:prstGeom>
                </pic:spPr>
              </pic:pic>
            </a:graphicData>
          </a:graphic>
          <wp14:sizeRelH relativeFrom="margin">
            <wp14:pctWidth>0</wp14:pctWidth>
          </wp14:sizeRelH>
          <wp14:sizeRelV relativeFrom="margin">
            <wp14:pctHeight>0</wp14:pctHeight>
          </wp14:sizeRelV>
        </wp:anchor>
      </w:drawing>
    </w:r>
  </w:p>
  <w:p w14:paraId="2DE7151D" w14:textId="4CE28D14" w:rsidR="00FF3B98" w:rsidRPr="004D63DB" w:rsidRDefault="00FF3B98" w:rsidP="001C61E5">
    <w:pPr>
      <w:pStyle w:val="Vahedeta"/>
      <w:rPr>
        <w:rFonts w:cstheme="minorHAnsi"/>
        <w:sz w:val="20"/>
        <w:szCs w:val="20"/>
        <w:lang w:val="en-GB"/>
      </w:rPr>
    </w:pPr>
    <w:r>
      <w:rPr>
        <w:rFonts w:cstheme="minorHAnsi"/>
        <w:sz w:val="20"/>
        <w:szCs w:val="20"/>
        <w:lang w:val="en-GB"/>
      </w:rPr>
      <w:tab/>
    </w:r>
    <w:r w:rsidRPr="004D63DB">
      <w:rPr>
        <w:rFonts w:cstheme="minorHAnsi"/>
        <w:sz w:val="20"/>
        <w:szCs w:val="20"/>
        <w:lang w:val="en-GB"/>
      </w:rPr>
      <w:tab/>
    </w:r>
    <w:r w:rsidRPr="004D63DB">
      <w:rPr>
        <w:rFonts w:cstheme="minorHAnsi"/>
        <w:sz w:val="20"/>
        <w:szCs w:val="20"/>
        <w:lang w:val="en-GB"/>
      </w:rPr>
      <w:tab/>
    </w:r>
    <w:r>
      <w:rPr>
        <w:rFonts w:cstheme="minorHAnsi"/>
        <w:sz w:val="20"/>
        <w:szCs w:val="20"/>
        <w:lang w:val="en-GB"/>
      </w:rPr>
      <w:tab/>
    </w:r>
    <w:r>
      <w:rPr>
        <w:rFonts w:cstheme="minorHAnsi"/>
        <w:sz w:val="20"/>
        <w:szCs w:val="20"/>
        <w:lang w:val="en-GB"/>
      </w:rPr>
      <w:tab/>
    </w:r>
    <w:r w:rsidRPr="004D63DB">
      <w:rPr>
        <w:rFonts w:cstheme="minorHAnsi"/>
        <w:sz w:val="20"/>
        <w:szCs w:val="20"/>
        <w:lang w:val="en-GB"/>
      </w:rPr>
      <w:tab/>
    </w:r>
    <w:r>
      <w:rPr>
        <w:rFonts w:cstheme="minorHAnsi"/>
        <w:sz w:val="20"/>
        <w:szCs w:val="20"/>
        <w:lang w:val="en-GB"/>
      </w:rPr>
      <w:tab/>
    </w:r>
  </w:p>
  <w:p w14:paraId="1521BD0C" w14:textId="5E3DBC9C" w:rsidR="00FF3B98" w:rsidRPr="004D63DB" w:rsidRDefault="00FF3B98" w:rsidP="001C61E5">
    <w:pPr>
      <w:pStyle w:val="Vahedeta"/>
      <w:tabs>
        <w:tab w:val="left" w:pos="1276"/>
        <w:tab w:val="left" w:pos="1304"/>
      </w:tabs>
      <w:rPr>
        <w:rFonts w:cstheme="minorHAnsi"/>
        <w:sz w:val="20"/>
        <w:szCs w:val="20"/>
        <w:lang w:val="en-GB"/>
      </w:rPr>
    </w:pPr>
  </w:p>
  <w:p w14:paraId="4A5E4216" w14:textId="043D9FEB" w:rsidR="00FF3B98" w:rsidRPr="004D63DB" w:rsidRDefault="00FF3B98" w:rsidP="001C61E5">
    <w:pPr>
      <w:pStyle w:val="Vahedeta"/>
      <w:rPr>
        <w:rFonts w:cstheme="minorHAnsi"/>
        <w:sz w:val="20"/>
        <w:szCs w:val="20"/>
        <w:lang w:val="en-GB"/>
      </w:rPr>
    </w:pPr>
  </w:p>
  <w:p w14:paraId="1D1A1FD5" w14:textId="0D3DD27A" w:rsidR="00FF3B98" w:rsidRPr="004D63DB" w:rsidRDefault="00FF3B98" w:rsidP="001C61E5">
    <w:pPr>
      <w:pStyle w:val="Vahedeta"/>
      <w:rPr>
        <w:rFonts w:cstheme="minorHAnsi"/>
        <w:sz w:val="20"/>
        <w:szCs w:val="20"/>
        <w:lang w:val="en-GB"/>
      </w:rPr>
    </w:pPr>
    <w:r>
      <w:rPr>
        <w:rFonts w:cstheme="minorHAnsi"/>
        <w:sz w:val="20"/>
        <w:szCs w:val="20"/>
        <w:lang w:val="en-GB"/>
      </w:rPr>
      <w:tab/>
    </w:r>
    <w:r w:rsidRPr="004D63DB">
      <w:rPr>
        <w:rFonts w:cstheme="minorHAnsi"/>
        <w:sz w:val="20"/>
        <w:szCs w:val="20"/>
        <w:lang w:val="en-GB"/>
      </w:rPr>
      <w:tab/>
    </w:r>
    <w:r w:rsidRPr="004D63DB">
      <w:rPr>
        <w:rFonts w:cstheme="minorHAnsi"/>
        <w:sz w:val="20"/>
        <w:szCs w:val="20"/>
        <w:lang w:val="en-GB"/>
      </w:rPr>
      <w:tab/>
    </w:r>
    <w:r>
      <w:rPr>
        <w:rFonts w:cstheme="minorHAnsi"/>
        <w:sz w:val="20"/>
        <w:szCs w:val="20"/>
        <w:lang w:val="en-GB"/>
      </w:rPr>
      <w:tab/>
    </w:r>
  </w:p>
  <w:p w14:paraId="668DA964" w14:textId="7EDE6AAA" w:rsidR="00FF3B98" w:rsidRDefault="00FF3B98" w:rsidP="001C61E5">
    <w:pPr>
      <w:pStyle w:val="Vahedeta"/>
      <w:rPr>
        <w:rFonts w:cstheme="minorHAnsi"/>
        <w:sz w:val="20"/>
        <w:szCs w:val="20"/>
        <w:lang w:val="en-GB"/>
      </w:rPr>
    </w:pPr>
  </w:p>
  <w:p w14:paraId="4865AD1F" w14:textId="2325C2B8" w:rsidR="00FF3B98" w:rsidRDefault="00FF3B98" w:rsidP="001C61E5">
    <w:pPr>
      <w:pStyle w:val="Vahedeta"/>
      <w:rPr>
        <w:rFonts w:cstheme="minorHAnsi"/>
        <w:sz w:val="20"/>
        <w:szCs w:val="20"/>
        <w:lang w:val="en-GB"/>
      </w:rPr>
    </w:pPr>
  </w:p>
  <w:p w14:paraId="0A537911" w14:textId="5F853B3A" w:rsidR="004D63DB" w:rsidRDefault="004D63DB" w:rsidP="001C61E5">
    <w:pPr>
      <w:pStyle w:val="Vahedeta"/>
      <w:rPr>
        <w:rFonts w:cstheme="minorHAnsi"/>
        <w:sz w:val="20"/>
        <w:szCs w:val="20"/>
        <w:lang w:val="en-GB"/>
      </w:rPr>
    </w:pPr>
  </w:p>
  <w:p w14:paraId="171C59DD" w14:textId="77777777" w:rsidR="004762C0" w:rsidRDefault="004762C0" w:rsidP="001C61E5">
    <w:pPr>
      <w:pStyle w:val="Vahedeta"/>
      <w:rPr>
        <w:rFonts w:cstheme="minorHAnsi"/>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270"/>
    <w:multiLevelType w:val="multilevel"/>
    <w:tmpl w:val="CE9C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02F1"/>
    <w:multiLevelType w:val="multilevel"/>
    <w:tmpl w:val="FA0C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D5C34"/>
    <w:multiLevelType w:val="hybridMultilevel"/>
    <w:tmpl w:val="836C5E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A93F66"/>
    <w:multiLevelType w:val="multilevel"/>
    <w:tmpl w:val="FF90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46277"/>
    <w:multiLevelType w:val="multilevel"/>
    <w:tmpl w:val="5B32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80CC6"/>
    <w:multiLevelType w:val="multilevel"/>
    <w:tmpl w:val="4FA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36BFB"/>
    <w:multiLevelType w:val="multilevel"/>
    <w:tmpl w:val="BB90F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062658">
    <w:abstractNumId w:val="0"/>
  </w:num>
  <w:num w:numId="2" w16cid:durableId="967469795">
    <w:abstractNumId w:val="4"/>
  </w:num>
  <w:num w:numId="3" w16cid:durableId="509370819">
    <w:abstractNumId w:val="3"/>
  </w:num>
  <w:num w:numId="4" w16cid:durableId="1967617566">
    <w:abstractNumId w:val="5"/>
  </w:num>
  <w:num w:numId="5" w16cid:durableId="547112452">
    <w:abstractNumId w:val="2"/>
  </w:num>
  <w:num w:numId="6" w16cid:durableId="1453480760">
    <w:abstractNumId w:val="1"/>
  </w:num>
  <w:num w:numId="7" w16cid:durableId="18202668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0E"/>
    <w:rsid w:val="000013DF"/>
    <w:rsid w:val="0000186B"/>
    <w:rsid w:val="00002277"/>
    <w:rsid w:val="00006AE1"/>
    <w:rsid w:val="000124A6"/>
    <w:rsid w:val="00013161"/>
    <w:rsid w:val="00013C4A"/>
    <w:rsid w:val="0003512C"/>
    <w:rsid w:val="00041009"/>
    <w:rsid w:val="00045646"/>
    <w:rsid w:val="00051629"/>
    <w:rsid w:val="00051E6B"/>
    <w:rsid w:val="00070B97"/>
    <w:rsid w:val="000775F9"/>
    <w:rsid w:val="000A6312"/>
    <w:rsid w:val="000B1214"/>
    <w:rsid w:val="000C267A"/>
    <w:rsid w:val="000C5E7B"/>
    <w:rsid w:val="000E5C59"/>
    <w:rsid w:val="000F654E"/>
    <w:rsid w:val="000F6D0E"/>
    <w:rsid w:val="00102330"/>
    <w:rsid w:val="0010592A"/>
    <w:rsid w:val="0010765A"/>
    <w:rsid w:val="0011447B"/>
    <w:rsid w:val="001224D8"/>
    <w:rsid w:val="00124D25"/>
    <w:rsid w:val="0012528F"/>
    <w:rsid w:val="001317BE"/>
    <w:rsid w:val="001339CE"/>
    <w:rsid w:val="0014159B"/>
    <w:rsid w:val="00155217"/>
    <w:rsid w:val="00195653"/>
    <w:rsid w:val="00196878"/>
    <w:rsid w:val="001A4FBC"/>
    <w:rsid w:val="001A665E"/>
    <w:rsid w:val="001B1F59"/>
    <w:rsid w:val="001C494E"/>
    <w:rsid w:val="001C5B23"/>
    <w:rsid w:val="001C61E5"/>
    <w:rsid w:val="001D0066"/>
    <w:rsid w:val="001D0996"/>
    <w:rsid w:val="001D1C2E"/>
    <w:rsid w:val="001F062F"/>
    <w:rsid w:val="001F0B5A"/>
    <w:rsid w:val="0020151D"/>
    <w:rsid w:val="00212801"/>
    <w:rsid w:val="0021320C"/>
    <w:rsid w:val="00213210"/>
    <w:rsid w:val="002402AF"/>
    <w:rsid w:val="002425D6"/>
    <w:rsid w:val="002438B3"/>
    <w:rsid w:val="002470EB"/>
    <w:rsid w:val="002552D9"/>
    <w:rsid w:val="00262C2C"/>
    <w:rsid w:val="002642C7"/>
    <w:rsid w:val="0026622F"/>
    <w:rsid w:val="002778A9"/>
    <w:rsid w:val="00282FFD"/>
    <w:rsid w:val="002944F8"/>
    <w:rsid w:val="00294995"/>
    <w:rsid w:val="002B5086"/>
    <w:rsid w:val="002B5597"/>
    <w:rsid w:val="002D5440"/>
    <w:rsid w:val="002D5D4B"/>
    <w:rsid w:val="002F03AF"/>
    <w:rsid w:val="002F700E"/>
    <w:rsid w:val="002F7D09"/>
    <w:rsid w:val="00302194"/>
    <w:rsid w:val="003044F2"/>
    <w:rsid w:val="0031130B"/>
    <w:rsid w:val="003210EE"/>
    <w:rsid w:val="00321214"/>
    <w:rsid w:val="00351008"/>
    <w:rsid w:val="00370E70"/>
    <w:rsid w:val="00385990"/>
    <w:rsid w:val="003921D8"/>
    <w:rsid w:val="003A5CD6"/>
    <w:rsid w:val="003C43B0"/>
    <w:rsid w:val="003C635E"/>
    <w:rsid w:val="003E2C26"/>
    <w:rsid w:val="003E61FD"/>
    <w:rsid w:val="003F3BC7"/>
    <w:rsid w:val="0040466C"/>
    <w:rsid w:val="00406B3E"/>
    <w:rsid w:val="004077D2"/>
    <w:rsid w:val="00431E52"/>
    <w:rsid w:val="00450CCC"/>
    <w:rsid w:val="00464084"/>
    <w:rsid w:val="004762C0"/>
    <w:rsid w:val="0048756A"/>
    <w:rsid w:val="00492421"/>
    <w:rsid w:val="004B12C7"/>
    <w:rsid w:val="004B23AD"/>
    <w:rsid w:val="004C6BA6"/>
    <w:rsid w:val="004D0157"/>
    <w:rsid w:val="004D63DB"/>
    <w:rsid w:val="004F5691"/>
    <w:rsid w:val="004F78AB"/>
    <w:rsid w:val="0050477B"/>
    <w:rsid w:val="00542565"/>
    <w:rsid w:val="005447B9"/>
    <w:rsid w:val="0055195B"/>
    <w:rsid w:val="00564CDE"/>
    <w:rsid w:val="0057289D"/>
    <w:rsid w:val="00572B7A"/>
    <w:rsid w:val="00581F61"/>
    <w:rsid w:val="0059074D"/>
    <w:rsid w:val="005928D0"/>
    <w:rsid w:val="00593ED7"/>
    <w:rsid w:val="005944C1"/>
    <w:rsid w:val="005A203F"/>
    <w:rsid w:val="005A3D6F"/>
    <w:rsid w:val="005A4559"/>
    <w:rsid w:val="005A48FA"/>
    <w:rsid w:val="005B36B2"/>
    <w:rsid w:val="005B7177"/>
    <w:rsid w:val="005C2D84"/>
    <w:rsid w:val="005C3DD6"/>
    <w:rsid w:val="005D1139"/>
    <w:rsid w:val="005D23A1"/>
    <w:rsid w:val="005E580F"/>
    <w:rsid w:val="005F00DA"/>
    <w:rsid w:val="005F0AD7"/>
    <w:rsid w:val="005F46FC"/>
    <w:rsid w:val="005F5B41"/>
    <w:rsid w:val="00601904"/>
    <w:rsid w:val="00611364"/>
    <w:rsid w:val="00615D49"/>
    <w:rsid w:val="006221B8"/>
    <w:rsid w:val="00625C72"/>
    <w:rsid w:val="006265E0"/>
    <w:rsid w:val="00651B04"/>
    <w:rsid w:val="00667EE7"/>
    <w:rsid w:val="00674F51"/>
    <w:rsid w:val="006833EB"/>
    <w:rsid w:val="006858C7"/>
    <w:rsid w:val="00691426"/>
    <w:rsid w:val="006976F8"/>
    <w:rsid w:val="00697878"/>
    <w:rsid w:val="006B121E"/>
    <w:rsid w:val="006D6EA9"/>
    <w:rsid w:val="006F0530"/>
    <w:rsid w:val="006F0E5A"/>
    <w:rsid w:val="006F116C"/>
    <w:rsid w:val="006F4863"/>
    <w:rsid w:val="007078DD"/>
    <w:rsid w:val="00712750"/>
    <w:rsid w:val="007209A7"/>
    <w:rsid w:val="007231F9"/>
    <w:rsid w:val="007449DF"/>
    <w:rsid w:val="00746982"/>
    <w:rsid w:val="00755206"/>
    <w:rsid w:val="00755681"/>
    <w:rsid w:val="00757954"/>
    <w:rsid w:val="007745B0"/>
    <w:rsid w:val="007770F3"/>
    <w:rsid w:val="007975AD"/>
    <w:rsid w:val="007B4F95"/>
    <w:rsid w:val="007B554E"/>
    <w:rsid w:val="007C443A"/>
    <w:rsid w:val="007C63D2"/>
    <w:rsid w:val="007C6BF7"/>
    <w:rsid w:val="007E15C6"/>
    <w:rsid w:val="007E177C"/>
    <w:rsid w:val="007E5098"/>
    <w:rsid w:val="0080379E"/>
    <w:rsid w:val="00803E15"/>
    <w:rsid w:val="00811EDD"/>
    <w:rsid w:val="0081219F"/>
    <w:rsid w:val="00813F37"/>
    <w:rsid w:val="0082182C"/>
    <w:rsid w:val="00825910"/>
    <w:rsid w:val="00825FE0"/>
    <w:rsid w:val="00835028"/>
    <w:rsid w:val="008416CA"/>
    <w:rsid w:val="00847407"/>
    <w:rsid w:val="0085306E"/>
    <w:rsid w:val="00862B41"/>
    <w:rsid w:val="008674EA"/>
    <w:rsid w:val="0087010F"/>
    <w:rsid w:val="00875613"/>
    <w:rsid w:val="008A1F55"/>
    <w:rsid w:val="008A2752"/>
    <w:rsid w:val="008A3A28"/>
    <w:rsid w:val="008B7676"/>
    <w:rsid w:val="008C3B66"/>
    <w:rsid w:val="008C464D"/>
    <w:rsid w:val="008D073B"/>
    <w:rsid w:val="008D2ABB"/>
    <w:rsid w:val="008D3E60"/>
    <w:rsid w:val="008D3F34"/>
    <w:rsid w:val="008E6DD0"/>
    <w:rsid w:val="00914406"/>
    <w:rsid w:val="00921F0E"/>
    <w:rsid w:val="00946326"/>
    <w:rsid w:val="00960ED0"/>
    <w:rsid w:val="00962E6E"/>
    <w:rsid w:val="00977423"/>
    <w:rsid w:val="00983FC0"/>
    <w:rsid w:val="00985BAE"/>
    <w:rsid w:val="0098794A"/>
    <w:rsid w:val="009A612A"/>
    <w:rsid w:val="009B6331"/>
    <w:rsid w:val="009B759F"/>
    <w:rsid w:val="009C4B92"/>
    <w:rsid w:val="009C6BDC"/>
    <w:rsid w:val="009C6EAC"/>
    <w:rsid w:val="009C7CA7"/>
    <w:rsid w:val="009C7D2E"/>
    <w:rsid w:val="009D01E4"/>
    <w:rsid w:val="009D6B83"/>
    <w:rsid w:val="009E04FF"/>
    <w:rsid w:val="009E6676"/>
    <w:rsid w:val="009F1FBC"/>
    <w:rsid w:val="00A04AB6"/>
    <w:rsid w:val="00A07739"/>
    <w:rsid w:val="00A25E13"/>
    <w:rsid w:val="00A3567D"/>
    <w:rsid w:val="00A4443D"/>
    <w:rsid w:val="00A44B6A"/>
    <w:rsid w:val="00A50083"/>
    <w:rsid w:val="00A52F56"/>
    <w:rsid w:val="00A5798C"/>
    <w:rsid w:val="00A62DEF"/>
    <w:rsid w:val="00A67595"/>
    <w:rsid w:val="00A719DF"/>
    <w:rsid w:val="00A778D6"/>
    <w:rsid w:val="00A83ECA"/>
    <w:rsid w:val="00A91649"/>
    <w:rsid w:val="00A91A69"/>
    <w:rsid w:val="00AB677D"/>
    <w:rsid w:val="00AC1487"/>
    <w:rsid w:val="00AC2C84"/>
    <w:rsid w:val="00AC3104"/>
    <w:rsid w:val="00AD17AB"/>
    <w:rsid w:val="00AD66E4"/>
    <w:rsid w:val="00AE3C5B"/>
    <w:rsid w:val="00AE68FC"/>
    <w:rsid w:val="00B06C33"/>
    <w:rsid w:val="00B07366"/>
    <w:rsid w:val="00B111A7"/>
    <w:rsid w:val="00B332F7"/>
    <w:rsid w:val="00B403C7"/>
    <w:rsid w:val="00B41C15"/>
    <w:rsid w:val="00B41FA9"/>
    <w:rsid w:val="00B445DF"/>
    <w:rsid w:val="00B46FFC"/>
    <w:rsid w:val="00B53EEC"/>
    <w:rsid w:val="00B6377E"/>
    <w:rsid w:val="00B7452E"/>
    <w:rsid w:val="00B74F7C"/>
    <w:rsid w:val="00B83C1A"/>
    <w:rsid w:val="00B936CB"/>
    <w:rsid w:val="00B961AD"/>
    <w:rsid w:val="00BA223C"/>
    <w:rsid w:val="00BA59B1"/>
    <w:rsid w:val="00BC590F"/>
    <w:rsid w:val="00BC6664"/>
    <w:rsid w:val="00BC73BD"/>
    <w:rsid w:val="00BD03D6"/>
    <w:rsid w:val="00C06A32"/>
    <w:rsid w:val="00C11487"/>
    <w:rsid w:val="00C11CA4"/>
    <w:rsid w:val="00C11E34"/>
    <w:rsid w:val="00C240FC"/>
    <w:rsid w:val="00C40DE6"/>
    <w:rsid w:val="00C43BE9"/>
    <w:rsid w:val="00C44A36"/>
    <w:rsid w:val="00C50C46"/>
    <w:rsid w:val="00C525EB"/>
    <w:rsid w:val="00C631AE"/>
    <w:rsid w:val="00C643A2"/>
    <w:rsid w:val="00C70D7E"/>
    <w:rsid w:val="00C94993"/>
    <w:rsid w:val="00C95CE6"/>
    <w:rsid w:val="00CD3216"/>
    <w:rsid w:val="00CD4E86"/>
    <w:rsid w:val="00CE0600"/>
    <w:rsid w:val="00CF1810"/>
    <w:rsid w:val="00D10913"/>
    <w:rsid w:val="00D23E3E"/>
    <w:rsid w:val="00D37C1F"/>
    <w:rsid w:val="00D37D08"/>
    <w:rsid w:val="00D732F5"/>
    <w:rsid w:val="00D77C14"/>
    <w:rsid w:val="00D86B54"/>
    <w:rsid w:val="00D927C4"/>
    <w:rsid w:val="00D96636"/>
    <w:rsid w:val="00DC0568"/>
    <w:rsid w:val="00DC4621"/>
    <w:rsid w:val="00DC780B"/>
    <w:rsid w:val="00DD1ECC"/>
    <w:rsid w:val="00DD6F79"/>
    <w:rsid w:val="00DE6F69"/>
    <w:rsid w:val="00DF6CE6"/>
    <w:rsid w:val="00E12C5E"/>
    <w:rsid w:val="00E14E97"/>
    <w:rsid w:val="00E15EB9"/>
    <w:rsid w:val="00E264A2"/>
    <w:rsid w:val="00E44CBB"/>
    <w:rsid w:val="00E53254"/>
    <w:rsid w:val="00E845FA"/>
    <w:rsid w:val="00E92C52"/>
    <w:rsid w:val="00EA6404"/>
    <w:rsid w:val="00EB24E2"/>
    <w:rsid w:val="00EC514A"/>
    <w:rsid w:val="00ED1F67"/>
    <w:rsid w:val="00ED437F"/>
    <w:rsid w:val="00ED47ED"/>
    <w:rsid w:val="00ED5416"/>
    <w:rsid w:val="00F037C8"/>
    <w:rsid w:val="00F04EE0"/>
    <w:rsid w:val="00F06844"/>
    <w:rsid w:val="00F32886"/>
    <w:rsid w:val="00F33511"/>
    <w:rsid w:val="00F3446E"/>
    <w:rsid w:val="00F34F3F"/>
    <w:rsid w:val="00F46968"/>
    <w:rsid w:val="00F665AF"/>
    <w:rsid w:val="00F70C44"/>
    <w:rsid w:val="00F71486"/>
    <w:rsid w:val="00F76AF8"/>
    <w:rsid w:val="00F92060"/>
    <w:rsid w:val="00FA08B2"/>
    <w:rsid w:val="00FA0BD0"/>
    <w:rsid w:val="00FA69AA"/>
    <w:rsid w:val="00FB5A26"/>
    <w:rsid w:val="00FB7FE5"/>
    <w:rsid w:val="00FC21DC"/>
    <w:rsid w:val="00FC479D"/>
    <w:rsid w:val="00FD43E6"/>
    <w:rsid w:val="00FE1138"/>
    <w:rsid w:val="00FE1F29"/>
    <w:rsid w:val="00FE27B9"/>
    <w:rsid w:val="00FF3B98"/>
    <w:rsid w:val="00FF43F1"/>
    <w:rsid w:val="00FF7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31142"/>
  <w15:chartTrackingRefBased/>
  <w15:docId w15:val="{C674E98A-24F7-4D3F-B96F-98414244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21F0E"/>
    <w:pPr>
      <w:tabs>
        <w:tab w:val="center" w:pos="4513"/>
        <w:tab w:val="right" w:pos="9026"/>
      </w:tabs>
      <w:spacing w:after="0" w:line="240" w:lineRule="auto"/>
    </w:pPr>
  </w:style>
  <w:style w:type="character" w:customStyle="1" w:styleId="PisMrk">
    <w:name w:val="Päis Märk"/>
    <w:basedOn w:val="Liguvaikefont"/>
    <w:link w:val="Pis"/>
    <w:uiPriority w:val="99"/>
    <w:rsid w:val="00921F0E"/>
  </w:style>
  <w:style w:type="paragraph" w:styleId="Jalus">
    <w:name w:val="footer"/>
    <w:basedOn w:val="Normaallaad"/>
    <w:link w:val="JalusMrk"/>
    <w:uiPriority w:val="99"/>
    <w:unhideWhenUsed/>
    <w:rsid w:val="00921F0E"/>
    <w:pPr>
      <w:tabs>
        <w:tab w:val="center" w:pos="4513"/>
        <w:tab w:val="right" w:pos="9026"/>
      </w:tabs>
      <w:spacing w:after="0" w:line="240" w:lineRule="auto"/>
    </w:pPr>
  </w:style>
  <w:style w:type="character" w:customStyle="1" w:styleId="JalusMrk">
    <w:name w:val="Jalus Märk"/>
    <w:basedOn w:val="Liguvaikefont"/>
    <w:link w:val="Jalus"/>
    <w:uiPriority w:val="99"/>
    <w:rsid w:val="00921F0E"/>
  </w:style>
  <w:style w:type="paragraph" w:styleId="Vahedeta">
    <w:name w:val="No Spacing"/>
    <w:link w:val="VahedetaMrk"/>
    <w:uiPriority w:val="1"/>
    <w:qFormat/>
    <w:rsid w:val="00C643A2"/>
    <w:pPr>
      <w:spacing w:after="0" w:line="240" w:lineRule="auto"/>
    </w:pPr>
  </w:style>
  <w:style w:type="paragraph" w:customStyle="1" w:styleId="BasicParagraph">
    <w:name w:val="[Basic Paragraph]"/>
    <w:basedOn w:val="Normaallaad"/>
    <w:uiPriority w:val="99"/>
    <w:rsid w:val="006858C7"/>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perlink">
    <w:name w:val="Hyperlink"/>
    <w:basedOn w:val="Liguvaikefont"/>
    <w:uiPriority w:val="99"/>
    <w:unhideWhenUsed/>
    <w:rsid w:val="005B36B2"/>
    <w:rPr>
      <w:color w:val="0563C1" w:themeColor="hyperlink"/>
      <w:u w:val="single"/>
    </w:rPr>
  </w:style>
  <w:style w:type="character" w:styleId="Lahendamatamainimine">
    <w:name w:val="Unresolved Mention"/>
    <w:basedOn w:val="Liguvaikefont"/>
    <w:uiPriority w:val="99"/>
    <w:semiHidden/>
    <w:unhideWhenUsed/>
    <w:rsid w:val="005B36B2"/>
    <w:rPr>
      <w:color w:val="605E5C"/>
      <w:shd w:val="clear" w:color="auto" w:fill="E1DFDD"/>
    </w:rPr>
  </w:style>
  <w:style w:type="paragraph" w:customStyle="1" w:styleId="GRKword-tyyli">
    <w:name w:val="GRK word -tyyli"/>
    <w:basedOn w:val="Vahedeta"/>
    <w:link w:val="GRKword-tyyliChar"/>
    <w:qFormat/>
    <w:rsid w:val="002F7D09"/>
    <w:rPr>
      <w:rFonts w:cstheme="minorHAnsi"/>
      <w:sz w:val="20"/>
      <w:szCs w:val="20"/>
      <w:lang w:val="en-GB"/>
    </w:rPr>
  </w:style>
  <w:style w:type="paragraph" w:customStyle="1" w:styleId="1Tiedot">
    <w:name w:val="1.Tiedot"/>
    <w:basedOn w:val="Vahedeta"/>
    <w:qFormat/>
    <w:rsid w:val="002F7D09"/>
    <w:rPr>
      <w:rFonts w:cstheme="minorHAnsi"/>
      <w:sz w:val="20"/>
      <w:szCs w:val="20"/>
      <w:lang w:val="en-GB"/>
    </w:rPr>
  </w:style>
  <w:style w:type="character" w:customStyle="1" w:styleId="VahedetaMrk">
    <w:name w:val="Vahedeta Märk"/>
    <w:basedOn w:val="Liguvaikefont"/>
    <w:link w:val="Vahedeta"/>
    <w:uiPriority w:val="1"/>
    <w:rsid w:val="002F7D09"/>
  </w:style>
  <w:style w:type="character" w:customStyle="1" w:styleId="GRKword-tyyliChar">
    <w:name w:val="GRK word -tyyli Char"/>
    <w:basedOn w:val="VahedetaMrk"/>
    <w:link w:val="GRKword-tyyli"/>
    <w:rsid w:val="002F7D09"/>
    <w:rPr>
      <w:rFonts w:cstheme="minorHAnsi"/>
      <w:sz w:val="20"/>
      <w:szCs w:val="20"/>
      <w:lang w:val="en-GB"/>
    </w:rPr>
  </w:style>
  <w:style w:type="paragraph" w:customStyle="1" w:styleId="2Alaotsikko">
    <w:name w:val="2.Alaotsikko"/>
    <w:basedOn w:val="Vahedeta"/>
    <w:next w:val="4alaotsikkoleipteksti"/>
    <w:qFormat/>
    <w:rsid w:val="002F7D09"/>
    <w:rPr>
      <w:rFonts w:cstheme="minorHAnsi"/>
      <w:b/>
      <w:sz w:val="20"/>
      <w:szCs w:val="20"/>
      <w:lang w:val="en-GB"/>
    </w:rPr>
  </w:style>
  <w:style w:type="paragraph" w:customStyle="1" w:styleId="3Asiaotsikko">
    <w:name w:val="3.Asiaotsikko"/>
    <w:basedOn w:val="Vahedeta"/>
    <w:next w:val="2Alaotsikko"/>
    <w:qFormat/>
    <w:rsid w:val="002F7D09"/>
    <w:rPr>
      <w:rFonts w:cstheme="minorHAnsi"/>
      <w:b/>
      <w:sz w:val="24"/>
      <w:szCs w:val="24"/>
      <w:lang w:val="en-GB"/>
    </w:rPr>
  </w:style>
  <w:style w:type="paragraph" w:customStyle="1" w:styleId="4alaotsikkoleipteksti">
    <w:name w:val="4.alaotsikko+leipäteksti"/>
    <w:basedOn w:val="Vahedeta"/>
    <w:qFormat/>
    <w:rsid w:val="002F7D09"/>
    <w:pPr>
      <w:ind w:left="2608" w:hanging="2608"/>
    </w:pPr>
    <w:rPr>
      <w:rFonts w:cstheme="minorHAnsi"/>
      <w:color w:val="000000"/>
      <w:sz w:val="20"/>
      <w:szCs w:val="20"/>
      <w:shd w:val="clear" w:color="auto" w:fill="FFFFFF"/>
    </w:rPr>
  </w:style>
  <w:style w:type="paragraph" w:customStyle="1" w:styleId="5Leipteksti">
    <w:name w:val="5.Leipäteksti"/>
    <w:basedOn w:val="4alaotsikkoleipteksti"/>
    <w:qFormat/>
    <w:rsid w:val="00A83ECA"/>
    <w:pPr>
      <w:ind w:firstLine="0"/>
    </w:pPr>
  </w:style>
  <w:style w:type="paragraph" w:styleId="Kehatekst">
    <w:name w:val="Body Text"/>
    <w:basedOn w:val="Normaallaad"/>
    <w:link w:val="KehatekstMrk"/>
    <w:rsid w:val="00542565"/>
    <w:pPr>
      <w:widowControl w:val="0"/>
      <w:suppressAutoHyphens/>
      <w:spacing w:after="120" w:line="240" w:lineRule="auto"/>
    </w:pPr>
    <w:rPr>
      <w:rFonts w:ascii="Times New Roman" w:eastAsia="SimSun" w:hAnsi="Times New Roman" w:cs="Mangal"/>
      <w:kern w:val="1"/>
      <w:sz w:val="24"/>
      <w:szCs w:val="24"/>
      <w:lang w:val="et-EE" w:eastAsia="zh-CN" w:bidi="hi-IN"/>
    </w:rPr>
  </w:style>
  <w:style w:type="character" w:customStyle="1" w:styleId="KehatekstMrk">
    <w:name w:val="Kehatekst Märk"/>
    <w:basedOn w:val="Liguvaikefont"/>
    <w:link w:val="Kehatekst"/>
    <w:rsid w:val="00542565"/>
    <w:rPr>
      <w:rFonts w:ascii="Times New Roman" w:eastAsia="SimSun" w:hAnsi="Times New Roman" w:cs="Mangal"/>
      <w:kern w:val="1"/>
      <w:sz w:val="24"/>
      <w:szCs w:val="24"/>
      <w:lang w:val="et-EE" w:eastAsia="zh-CN" w:bidi="hi-IN"/>
    </w:rPr>
  </w:style>
  <w:style w:type="table" w:styleId="Kontuurtabel">
    <w:name w:val="Table Grid"/>
    <w:basedOn w:val="Normaaltabel"/>
    <w:uiPriority w:val="39"/>
    <w:rsid w:val="0000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9071">
      <w:bodyDiv w:val="1"/>
      <w:marLeft w:val="0"/>
      <w:marRight w:val="0"/>
      <w:marTop w:val="0"/>
      <w:marBottom w:val="0"/>
      <w:divBdr>
        <w:top w:val="none" w:sz="0" w:space="0" w:color="auto"/>
        <w:left w:val="none" w:sz="0" w:space="0" w:color="auto"/>
        <w:bottom w:val="none" w:sz="0" w:space="0" w:color="auto"/>
        <w:right w:val="none" w:sz="0" w:space="0" w:color="auto"/>
      </w:divBdr>
    </w:div>
    <w:div w:id="524252621">
      <w:bodyDiv w:val="1"/>
      <w:marLeft w:val="0"/>
      <w:marRight w:val="0"/>
      <w:marTop w:val="0"/>
      <w:marBottom w:val="0"/>
      <w:divBdr>
        <w:top w:val="none" w:sz="0" w:space="0" w:color="auto"/>
        <w:left w:val="none" w:sz="0" w:space="0" w:color="auto"/>
        <w:bottom w:val="none" w:sz="0" w:space="0" w:color="auto"/>
        <w:right w:val="none" w:sz="0" w:space="0" w:color="auto"/>
      </w:divBdr>
    </w:div>
    <w:div w:id="1274899649">
      <w:bodyDiv w:val="1"/>
      <w:marLeft w:val="0"/>
      <w:marRight w:val="0"/>
      <w:marTop w:val="0"/>
      <w:marBottom w:val="0"/>
      <w:divBdr>
        <w:top w:val="none" w:sz="0" w:space="0" w:color="auto"/>
        <w:left w:val="none" w:sz="0" w:space="0" w:color="auto"/>
        <w:bottom w:val="none" w:sz="0" w:space="0" w:color="auto"/>
        <w:right w:val="none" w:sz="0" w:space="0" w:color="auto"/>
      </w:divBdr>
    </w:div>
    <w:div w:id="20617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RK_word_teema">
  <a:themeElements>
    <a:clrScheme name="GRK VÄRIT">
      <a:dk1>
        <a:sysClr val="windowText" lastClr="000000"/>
      </a:dk1>
      <a:lt1>
        <a:sysClr val="window" lastClr="FFFFFF"/>
      </a:lt1>
      <a:dk2>
        <a:srgbClr val="000000"/>
      </a:dk2>
      <a:lt2>
        <a:srgbClr val="FFFFFF"/>
      </a:lt2>
      <a:accent1>
        <a:srgbClr val="FA6C00"/>
      </a:accent1>
      <a:accent2>
        <a:srgbClr val="007EC7"/>
      </a:accent2>
      <a:accent3>
        <a:srgbClr val="3F4C55"/>
      </a:accent3>
      <a:accent4>
        <a:srgbClr val="FFFFFF"/>
      </a:accent4>
      <a:accent5>
        <a:srgbClr val="FFFFFF"/>
      </a:accent5>
      <a:accent6>
        <a:srgbClr val="FFFFFF"/>
      </a:accent6>
      <a:hlink>
        <a:srgbClr val="0563C1"/>
      </a:hlink>
      <a:folHlink>
        <a:srgbClr val="954F72"/>
      </a:folHlink>
    </a:clrScheme>
    <a:fontScheme name="GRK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4e0242-ee93-4930-8d43-eeb0cf9a8e03" xsi:nil="true"/>
    <lcf76f155ced4ddcb4097134ff3c332f xmlns="9ee6c0d7-b4c4-4a8e-8743-b6b4d522d1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58ABAD9A71AC340A5590446733635EB" ma:contentTypeVersion="19" ma:contentTypeDescription="Loo uus dokument" ma:contentTypeScope="" ma:versionID="35c893ceb23951ad9145caf8a97389af">
  <xsd:schema xmlns:xsd="http://www.w3.org/2001/XMLSchema" xmlns:xs="http://www.w3.org/2001/XMLSchema" xmlns:p="http://schemas.microsoft.com/office/2006/metadata/properties" xmlns:ns2="9ee6c0d7-b4c4-4a8e-8743-b6b4d522d1a5" xmlns:ns3="a34e0242-ee93-4930-8d43-eeb0cf9a8e03" xmlns:ns4="6483163a-3c6e-4860-92d0-9e7eb7209a0f" targetNamespace="http://schemas.microsoft.com/office/2006/metadata/properties" ma:root="true" ma:fieldsID="ee2f50f712e288296da0cb2f063b9fd1" ns2:_="" ns3:_="" ns4:_="">
    <xsd:import namespace="9ee6c0d7-b4c4-4a8e-8743-b6b4d522d1a5"/>
    <xsd:import namespace="a34e0242-ee93-4930-8d43-eeb0cf9a8e03"/>
    <xsd:import namespace="6483163a-3c6e-4860-92d0-9e7eb7209a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6c0d7-b4c4-4a8e-8743-b6b4d522d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8d38a0c-a0fa-417c-88dd-afc35592c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e0242-ee93-4930-8d43-eeb0cf9a8e0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a902e5-4238-4e79-9f1a-2716e2698701}" ma:internalName="TaxCatchAll" ma:showField="CatchAllData" ma:web="6483163a-3c6e-4860-92d0-9e7eb7209a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83163a-3c6e-4860-92d0-9e7eb7209a0f" elementFormDefault="qualified">
    <xsd:import namespace="http://schemas.microsoft.com/office/2006/documentManagement/types"/>
    <xsd:import namespace="http://schemas.microsoft.com/office/infopath/2007/PartnerControls"/>
    <xsd:element name="SharedWithUsers" ma:index="2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2F42A-062D-43E7-BF69-3620FCF56F59}">
  <ds:schemaRefs>
    <ds:schemaRef ds:uri="http://schemas.openxmlformats.org/officeDocument/2006/bibliography"/>
  </ds:schemaRefs>
</ds:datastoreItem>
</file>

<file path=customXml/itemProps2.xml><?xml version="1.0" encoding="utf-8"?>
<ds:datastoreItem xmlns:ds="http://schemas.openxmlformats.org/officeDocument/2006/customXml" ds:itemID="{C5B138E3-B318-4E0E-8174-0801A51F6F00}">
  <ds:schemaRefs>
    <ds:schemaRef ds:uri="http://schemas.microsoft.com/office/2006/metadata/properties"/>
    <ds:schemaRef ds:uri="http://schemas.microsoft.com/office/infopath/2007/PartnerControls"/>
    <ds:schemaRef ds:uri="a34e0242-ee93-4930-8d43-eeb0cf9a8e03"/>
    <ds:schemaRef ds:uri="9ee6c0d7-b4c4-4a8e-8743-b6b4d522d1a5"/>
  </ds:schemaRefs>
</ds:datastoreItem>
</file>

<file path=customXml/itemProps3.xml><?xml version="1.0" encoding="utf-8"?>
<ds:datastoreItem xmlns:ds="http://schemas.openxmlformats.org/officeDocument/2006/customXml" ds:itemID="{D96E30EE-0B1B-4D76-B803-E0B443F32450}">
  <ds:schemaRefs>
    <ds:schemaRef ds:uri="http://schemas.microsoft.com/sharepoint/v3/contenttype/forms"/>
  </ds:schemaRefs>
</ds:datastoreItem>
</file>

<file path=customXml/itemProps4.xml><?xml version="1.0" encoding="utf-8"?>
<ds:datastoreItem xmlns:ds="http://schemas.openxmlformats.org/officeDocument/2006/customXml" ds:itemID="{D8AC38F7-1E7D-41AD-B34D-62AB437D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6c0d7-b4c4-4a8e-8743-b6b4d522d1a5"/>
    <ds:schemaRef ds:uri="a34e0242-ee93-4930-8d43-eeb0cf9a8e03"/>
    <ds:schemaRef ds:uri="6483163a-3c6e-4860-92d0-9e7eb7209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296</Words>
  <Characters>2161</Characters>
  <Application>Microsoft Office Word</Application>
  <DocSecurity>0</DocSecurity>
  <Lines>34</Lines>
  <Paragraphs>9</Paragraphs>
  <ScaleCrop>false</ScaleCrop>
  <HeadingPairs>
    <vt:vector size="6" baseType="variant">
      <vt:variant>
        <vt:lpstr>Pealkiri</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dc:creator>
  <cp:keywords/>
  <dc:description/>
  <cp:lastModifiedBy>Kanarbik Lauri</cp:lastModifiedBy>
  <cp:revision>136</cp:revision>
  <cp:lastPrinted>2019-03-06T07:28:00Z</cp:lastPrinted>
  <dcterms:created xsi:type="dcterms:W3CDTF">2021-04-14T14:36:00Z</dcterms:created>
  <dcterms:modified xsi:type="dcterms:W3CDTF">2026-04-27T12:05:00Z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0x010100858ABAD9A71AC340A5590446733635EB</vt:lpwstr>
  </property>
</Properties>
</file>